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4A37" w14:textId="0140FF12" w:rsidR="002021F0" w:rsidRDefault="002021F0" w:rsidP="00A12FFA">
      <w:pPr>
        <w:spacing w:after="0"/>
        <w:jc w:val="center"/>
      </w:pPr>
      <w:r>
        <w:t>Call for Papers</w:t>
      </w:r>
    </w:p>
    <w:p w14:paraId="74FB82B7" w14:textId="2ACCA4EA" w:rsidR="00770315" w:rsidRDefault="00770315" w:rsidP="00A12FFA">
      <w:pPr>
        <w:spacing w:after="0"/>
        <w:jc w:val="center"/>
        <w:rPr>
          <w:b/>
        </w:rPr>
      </w:pPr>
      <w:r>
        <w:rPr>
          <w:b/>
        </w:rPr>
        <w:t xml:space="preserve">Stonewall 50 years on: Gay Liberation </w:t>
      </w:r>
      <w:r w:rsidR="00871692">
        <w:rPr>
          <w:b/>
        </w:rPr>
        <w:t xml:space="preserve">and Lesbian Feminism </w:t>
      </w:r>
      <w:r>
        <w:rPr>
          <w:b/>
        </w:rPr>
        <w:t>in its European Context</w:t>
      </w:r>
    </w:p>
    <w:p w14:paraId="00840757" w14:textId="77777777" w:rsidR="005A0842" w:rsidRDefault="005A0842" w:rsidP="00A73943">
      <w:pPr>
        <w:spacing w:after="0"/>
        <w:jc w:val="both"/>
      </w:pPr>
    </w:p>
    <w:p w14:paraId="7FA79570" w14:textId="5DB0A9E4" w:rsidR="00770315" w:rsidRDefault="005A0842" w:rsidP="00A73943">
      <w:pPr>
        <w:spacing w:after="0"/>
        <w:jc w:val="both"/>
      </w:pPr>
      <w:r>
        <w:t>D</w:t>
      </w:r>
      <w:r w:rsidR="00770315">
        <w:t xml:space="preserve">ate: </w:t>
      </w:r>
      <w:r>
        <w:t>Friday 6 December</w:t>
      </w:r>
      <w:r w:rsidR="00714984">
        <w:t xml:space="preserve"> 2019</w:t>
      </w:r>
    </w:p>
    <w:p w14:paraId="7378B18E" w14:textId="784090AA" w:rsidR="006C25BD" w:rsidRDefault="00770315" w:rsidP="006C25BD">
      <w:pPr>
        <w:spacing w:after="120"/>
        <w:jc w:val="both"/>
      </w:pPr>
      <w:r>
        <w:t>Location: Manchester Metropolitan University</w:t>
      </w:r>
    </w:p>
    <w:p w14:paraId="3CC5C8DF" w14:textId="20074B10" w:rsidR="002E6D34" w:rsidRDefault="00F63E44" w:rsidP="00A73943">
      <w:pPr>
        <w:spacing w:after="120"/>
        <w:jc w:val="both"/>
        <w:rPr>
          <w:rFonts w:eastAsia="Georgia" w:cs="Times New Roman"/>
        </w:rPr>
      </w:pPr>
      <w:r w:rsidRPr="002E6D34">
        <w:t>2019 marks the 50</w:t>
      </w:r>
      <w:r w:rsidRPr="002E6D34">
        <w:rPr>
          <w:vertAlign w:val="superscript"/>
        </w:rPr>
        <w:t>th</w:t>
      </w:r>
      <w:r w:rsidRPr="002E6D34">
        <w:t xml:space="preserve"> anniversary of the </w:t>
      </w:r>
      <w:r w:rsidR="00E400B7" w:rsidRPr="002E6D34">
        <w:t>Stonewall R</w:t>
      </w:r>
      <w:r w:rsidRPr="002E6D34">
        <w:t>iots in New York</w:t>
      </w:r>
      <w:r w:rsidR="002021F0">
        <w:t>, which began</w:t>
      </w:r>
      <w:r w:rsidR="00E400B7" w:rsidRPr="002E6D34">
        <w:rPr>
          <w:rFonts w:eastAsia="Georgia" w:cs="Times New Roman"/>
        </w:rPr>
        <w:t xml:space="preserve"> in the early hours of Saturday, 28 June 1969, when patrons of the Stonewall Inn</w:t>
      </w:r>
      <w:r w:rsidR="00535E8C">
        <w:rPr>
          <w:rFonts w:eastAsia="Georgia" w:cs="Times New Roman"/>
        </w:rPr>
        <w:t xml:space="preserve"> on Christopher Street</w:t>
      </w:r>
      <w:r w:rsidR="00E400B7" w:rsidRPr="002E6D34">
        <w:rPr>
          <w:rFonts w:eastAsia="Georgia" w:cs="Times New Roman"/>
        </w:rPr>
        <w:t xml:space="preserve"> defended thems</w:t>
      </w:r>
      <w:r w:rsidR="002021F0">
        <w:rPr>
          <w:rFonts w:eastAsia="Georgia" w:cs="Times New Roman"/>
        </w:rPr>
        <w:t>elves against police oppression. T</w:t>
      </w:r>
      <w:r w:rsidR="00E400B7" w:rsidRPr="002E6D34">
        <w:rPr>
          <w:rFonts w:eastAsia="Georgia" w:cs="Times New Roman"/>
        </w:rPr>
        <w:t xml:space="preserve">he Stonewall riots are often credited as the spark that set </w:t>
      </w:r>
      <w:r w:rsidR="002E6D34">
        <w:rPr>
          <w:rFonts w:eastAsia="Georgia" w:cs="Times New Roman"/>
        </w:rPr>
        <w:t xml:space="preserve">the </w:t>
      </w:r>
      <w:r w:rsidR="00E400B7" w:rsidRPr="002E6D34">
        <w:rPr>
          <w:rFonts w:eastAsia="Georgia" w:cs="Times New Roman"/>
        </w:rPr>
        <w:t>gay liberation</w:t>
      </w:r>
      <w:r w:rsidR="002E6D34">
        <w:rPr>
          <w:rFonts w:eastAsia="Georgia" w:cs="Times New Roman"/>
        </w:rPr>
        <w:t xml:space="preserve"> movement</w:t>
      </w:r>
      <w:r w:rsidR="00E400B7" w:rsidRPr="002E6D34">
        <w:rPr>
          <w:rFonts w:eastAsia="Georgia" w:cs="Times New Roman"/>
        </w:rPr>
        <w:t xml:space="preserve"> alight</w:t>
      </w:r>
      <w:r w:rsidR="00801CF4">
        <w:rPr>
          <w:rFonts w:eastAsia="Georgia" w:cs="Times New Roman"/>
        </w:rPr>
        <w:t>,</w:t>
      </w:r>
      <w:r w:rsidR="00E400B7" w:rsidRPr="002E6D34">
        <w:rPr>
          <w:rFonts w:eastAsia="Georgia" w:cs="Times New Roman"/>
        </w:rPr>
        <w:t xml:space="preserve"> not just in the United States, but around the Western world.</w:t>
      </w:r>
      <w:r w:rsidR="009C3AE3">
        <w:rPr>
          <w:rFonts w:eastAsia="Georgia" w:cs="Times New Roman"/>
        </w:rPr>
        <w:t xml:space="preserve"> </w:t>
      </w:r>
      <w:r w:rsidR="00535E8C">
        <w:rPr>
          <w:rFonts w:eastAsia="Georgia" w:cs="Times New Roman"/>
        </w:rPr>
        <w:t>In the years since, the words ‘Stonewall’ and ‘Christopher Street’ have become a recognisable shorthand for gay activism across Europe, inspiring the names of organisations, events, bars and publications</w:t>
      </w:r>
      <w:r w:rsidR="002E6D34">
        <w:rPr>
          <w:rFonts w:eastAsia="Georgia" w:cs="Times New Roman"/>
        </w:rPr>
        <w:t xml:space="preserve">. </w:t>
      </w:r>
    </w:p>
    <w:p w14:paraId="2EDD326B" w14:textId="0575EFED" w:rsidR="005E49E7" w:rsidRDefault="002021F0" w:rsidP="00A73943">
      <w:pPr>
        <w:spacing w:after="120"/>
        <w:jc w:val="both"/>
      </w:pPr>
      <w:r>
        <w:rPr>
          <w:rFonts w:eastAsia="Georgia" w:cs="Times New Roman"/>
        </w:rPr>
        <w:t xml:space="preserve">With this one-day </w:t>
      </w:r>
      <w:r w:rsidR="009F0717">
        <w:rPr>
          <w:rFonts w:eastAsia="Georgia" w:cs="Times New Roman"/>
        </w:rPr>
        <w:t>conference</w:t>
      </w:r>
      <w:r>
        <w:rPr>
          <w:rFonts w:eastAsia="Georgia" w:cs="Times New Roman"/>
        </w:rPr>
        <w:t>, w</w:t>
      </w:r>
      <w:r w:rsidR="00A73943">
        <w:rPr>
          <w:rFonts w:eastAsia="Georgia" w:cs="Times New Roman"/>
        </w:rPr>
        <w:t xml:space="preserve">e want </w:t>
      </w:r>
      <w:r w:rsidR="002E6D34">
        <w:rPr>
          <w:rFonts w:eastAsia="Georgia" w:cs="Times New Roman"/>
        </w:rPr>
        <w:t xml:space="preserve">to rethink </w:t>
      </w:r>
      <w:r w:rsidR="00CC0B83">
        <w:rPr>
          <w:rFonts w:eastAsia="Georgia" w:cs="Times New Roman"/>
        </w:rPr>
        <w:t>the movement</w:t>
      </w:r>
      <w:r w:rsidR="00801CF4">
        <w:rPr>
          <w:rFonts w:eastAsia="Georgia" w:cs="Times New Roman"/>
        </w:rPr>
        <w:t xml:space="preserve">s </w:t>
      </w:r>
      <w:r w:rsidR="00C674F1">
        <w:rPr>
          <w:rFonts w:eastAsia="Georgia" w:cs="Times New Roman"/>
        </w:rPr>
        <w:t xml:space="preserve">that </w:t>
      </w:r>
      <w:r w:rsidR="00801CF4">
        <w:rPr>
          <w:rFonts w:eastAsia="Georgia" w:cs="Times New Roman"/>
        </w:rPr>
        <w:t>the riots</w:t>
      </w:r>
      <w:r w:rsidR="00CC0B83">
        <w:rPr>
          <w:rFonts w:eastAsia="Georgia" w:cs="Times New Roman"/>
        </w:rPr>
        <w:t xml:space="preserve"> supposedly spawned in </w:t>
      </w:r>
      <w:r w:rsidR="00801CF4">
        <w:rPr>
          <w:rFonts w:eastAsia="Georgia" w:cs="Times New Roman"/>
        </w:rPr>
        <w:t>a</w:t>
      </w:r>
      <w:r w:rsidR="002E6D34">
        <w:rPr>
          <w:rFonts w:eastAsia="Georgia" w:cs="Times New Roman"/>
        </w:rPr>
        <w:t xml:space="preserve"> European context. </w:t>
      </w:r>
      <w:r w:rsidR="00801CF4">
        <w:rPr>
          <w:rFonts w:eastAsia="Georgia" w:cs="Times New Roman"/>
        </w:rPr>
        <w:t>G</w:t>
      </w:r>
      <w:r w:rsidR="00CC0B83">
        <w:rPr>
          <w:rFonts w:eastAsia="Georgia" w:cs="Times New Roman"/>
        </w:rPr>
        <w:t xml:space="preserve">ay liberation was never a one-way flow from across the Atlantic. </w:t>
      </w:r>
      <w:r w:rsidR="002E6D34">
        <w:rPr>
          <w:rFonts w:eastAsia="Georgia" w:cs="Times New Roman"/>
        </w:rPr>
        <w:t>While the Gay Liberation Front, set up in late 1969 in New York</w:t>
      </w:r>
      <w:r w:rsidR="00801CF4">
        <w:rPr>
          <w:rFonts w:eastAsia="Georgia" w:cs="Times New Roman"/>
        </w:rPr>
        <w:t>,</w:t>
      </w:r>
      <w:r w:rsidR="00CC0B83">
        <w:rPr>
          <w:rFonts w:eastAsia="Georgia" w:cs="Times New Roman"/>
        </w:rPr>
        <w:t xml:space="preserve"> </w:t>
      </w:r>
      <w:r w:rsidR="002E6D34">
        <w:rPr>
          <w:rFonts w:eastAsia="Georgia" w:cs="Times New Roman"/>
        </w:rPr>
        <w:t xml:space="preserve">was an important catalyst for similar groups in Europe, </w:t>
      </w:r>
      <w:r w:rsidR="00CC0B83">
        <w:rPr>
          <w:rFonts w:eastAsia="Georgia" w:cs="Times New Roman"/>
        </w:rPr>
        <w:t>a</w:t>
      </w:r>
      <w:r w:rsidR="002E6D34">
        <w:rPr>
          <w:rFonts w:eastAsia="Georgia" w:cs="Times New Roman"/>
        </w:rPr>
        <w:t>ctivist</w:t>
      </w:r>
      <w:r w:rsidR="00CC0B83">
        <w:rPr>
          <w:rFonts w:eastAsia="Georgia" w:cs="Times New Roman"/>
        </w:rPr>
        <w:t xml:space="preserve"> innovations</w:t>
      </w:r>
      <w:r w:rsidR="002E6D34">
        <w:rPr>
          <w:rFonts w:eastAsia="Georgia" w:cs="Times New Roman"/>
        </w:rPr>
        <w:t xml:space="preserve"> crossed the Atlantic in the other direction too</w:t>
      </w:r>
      <w:r w:rsidR="00CC0B83">
        <w:rPr>
          <w:rFonts w:eastAsia="Georgia" w:cs="Times New Roman"/>
        </w:rPr>
        <w:t>.</w:t>
      </w:r>
      <w:r w:rsidR="002E6D34">
        <w:rPr>
          <w:rFonts w:eastAsia="Georgia" w:cs="Times New Roman"/>
        </w:rPr>
        <w:t xml:space="preserve"> </w:t>
      </w:r>
      <w:r w:rsidR="000B6112">
        <w:t>Rather than walking fully formed off</w:t>
      </w:r>
      <w:r w:rsidR="00F12F19">
        <w:t xml:space="preserve"> New York’s</w:t>
      </w:r>
      <w:r w:rsidR="000B6112">
        <w:t xml:space="preserve"> Christopher Street, the European g</w:t>
      </w:r>
      <w:r w:rsidR="002E6D34">
        <w:t xml:space="preserve">ay liberation movements </w:t>
      </w:r>
      <w:r w:rsidR="000B6112">
        <w:t xml:space="preserve">that </w:t>
      </w:r>
      <w:r w:rsidR="00A73943">
        <w:t>spra</w:t>
      </w:r>
      <w:r w:rsidR="002E6D34">
        <w:t>ng up</w:t>
      </w:r>
      <w:r w:rsidR="00337B35">
        <w:t xml:space="preserve"> in the early 1970s </w:t>
      </w:r>
      <w:r w:rsidR="000B6112">
        <w:t xml:space="preserve">were influenced </w:t>
      </w:r>
      <w:r w:rsidR="002E6D34">
        <w:t>by national events, or groups elsewhere</w:t>
      </w:r>
      <w:r w:rsidR="00166EB4">
        <w:t xml:space="preserve"> on the continent</w:t>
      </w:r>
      <w:r w:rsidR="002E6D34">
        <w:t>. In particular, gay liberatio</w:t>
      </w:r>
      <w:r w:rsidR="00337B35">
        <w:t xml:space="preserve">n was enabled by the upheavals </w:t>
      </w:r>
      <w:r w:rsidR="002E6D34">
        <w:t>associated with “1968”, even as activists strugg</w:t>
      </w:r>
      <w:r w:rsidR="00166EB4">
        <w:t xml:space="preserve">led with the sexual politics of </w:t>
      </w:r>
      <w:r w:rsidR="002E6D34">
        <w:t>the New Left.</w:t>
      </w:r>
      <w:r w:rsidR="00337B35">
        <w:t xml:space="preserve"> </w:t>
      </w:r>
      <w:r w:rsidR="00A73943">
        <w:t>Although Anglophone activists such as Carl Wittman or Dennis Altman were influential in Britain, t</w:t>
      </w:r>
      <w:r w:rsidR="00166EB4">
        <w:t>he likes of Guy Hocquenghem and Mario Mieli, writing in French and Italian respectively, were the most important theorists of gay liberat</w:t>
      </w:r>
      <w:r w:rsidR="00A73943">
        <w:t>ion in its European context</w:t>
      </w:r>
      <w:r w:rsidR="00166EB4">
        <w:t xml:space="preserve">. </w:t>
      </w:r>
      <w:r w:rsidR="00A73943">
        <w:t xml:space="preserve">For lesbian feminists across Europe, it was the literature, activism and networks of post-1968 feminism which fostered the emergence of a lesbian movement. </w:t>
      </w:r>
      <w:r w:rsidR="00801CF4">
        <w:t xml:space="preserve">All the while, </w:t>
      </w:r>
      <w:r w:rsidR="000B6112">
        <w:t>activists moved around the continent to meet, set up groups or translate each other’s work</w:t>
      </w:r>
      <w:r w:rsidR="005204C5">
        <w:t xml:space="preserve">. </w:t>
      </w:r>
      <w:r w:rsidR="00417E94">
        <w:t>We hope that p</w:t>
      </w:r>
      <w:r w:rsidR="00E400B7">
        <w:t>lacing ind</w:t>
      </w:r>
      <w:r w:rsidR="00337B35">
        <w:t>ividual</w:t>
      </w:r>
      <w:r w:rsidR="00801CF4">
        <w:t>s and</w:t>
      </w:r>
      <w:r w:rsidR="00337B35">
        <w:t xml:space="preserve"> movements in a European </w:t>
      </w:r>
      <w:r w:rsidR="00E400B7">
        <w:t>context will help to situate properly a phe</w:t>
      </w:r>
      <w:r w:rsidR="00337B35">
        <w:t xml:space="preserve">nomenon that has always crossed national borders, </w:t>
      </w:r>
      <w:r w:rsidR="00E400B7">
        <w:t>whilst offering an antidote to the overwhelming dominance</w:t>
      </w:r>
      <w:r w:rsidR="00801CF4">
        <w:t xml:space="preserve"> </w:t>
      </w:r>
      <w:r w:rsidR="00E400B7">
        <w:t>of the American movement in gay</w:t>
      </w:r>
      <w:r w:rsidR="00337B35">
        <w:t xml:space="preserve">, lesbian and queer historiography. </w:t>
      </w:r>
    </w:p>
    <w:p w14:paraId="60D75140" w14:textId="1C233EC0" w:rsidR="00417E94" w:rsidRDefault="00F718B5" w:rsidP="00A73943">
      <w:pPr>
        <w:spacing w:after="120"/>
        <w:jc w:val="both"/>
      </w:pPr>
      <w:r>
        <w:t xml:space="preserve">The </w:t>
      </w:r>
      <w:r w:rsidR="009F0717">
        <w:t>conference</w:t>
      </w:r>
      <w:r>
        <w:t xml:space="preserve"> will incorporate panel sessions and a poster session, as well as a career development workshop for junior researchers.</w:t>
      </w:r>
      <w:r w:rsidR="009F0717">
        <w:t xml:space="preserve"> </w:t>
      </w:r>
      <w:r w:rsidR="00417E94">
        <w:t xml:space="preserve">We </w:t>
      </w:r>
      <w:r w:rsidR="00A73943">
        <w:t xml:space="preserve">therefore </w:t>
      </w:r>
      <w:r w:rsidR="00417E94">
        <w:t>invite proposals for</w:t>
      </w:r>
      <w:r>
        <w:t xml:space="preserve"> either</w:t>
      </w:r>
      <w:r w:rsidR="00417E94">
        <w:t xml:space="preserve"> </w:t>
      </w:r>
      <w:r w:rsidR="00B8246F">
        <w:t xml:space="preserve">20 minute </w:t>
      </w:r>
      <w:r w:rsidR="00417E94">
        <w:t xml:space="preserve">papers </w:t>
      </w:r>
      <w:r>
        <w:t xml:space="preserve">or posters </w:t>
      </w:r>
      <w:r w:rsidR="00417E94">
        <w:t xml:space="preserve">which </w:t>
      </w:r>
      <w:r>
        <w:t xml:space="preserve">explore the </w:t>
      </w:r>
      <w:r w:rsidR="009F0717">
        <w:t>conference</w:t>
      </w:r>
      <w:r w:rsidR="00A73943">
        <w:t xml:space="preserve"> themes, possibly engaging</w:t>
      </w:r>
      <w:r w:rsidR="00417E94">
        <w:t xml:space="preserve"> with one or more of the following questions:</w:t>
      </w:r>
    </w:p>
    <w:p w14:paraId="18B16E75" w14:textId="215F66A4" w:rsidR="00535F6E" w:rsidRDefault="00535F6E" w:rsidP="008D1C1C">
      <w:pPr>
        <w:pStyle w:val="ListParagraph"/>
        <w:numPr>
          <w:ilvl w:val="0"/>
          <w:numId w:val="2"/>
        </w:numPr>
        <w:spacing w:after="120"/>
        <w:jc w:val="both"/>
      </w:pPr>
      <w:r>
        <w:t>What was the significance of the Stonewall riots and American activism on Eur</w:t>
      </w:r>
      <w:r w:rsidR="00A73943">
        <w:t>opean gay liberation movements and w</w:t>
      </w:r>
      <w:r>
        <w:t>hat other local and transnation</w:t>
      </w:r>
      <w:r w:rsidR="00A73943">
        <w:t>al sources did they</w:t>
      </w:r>
      <w:r>
        <w:t xml:space="preserve"> draw upon?</w:t>
      </w:r>
    </w:p>
    <w:p w14:paraId="7248698C" w14:textId="003C1F2D" w:rsidR="00B8246F" w:rsidRDefault="00B8246F" w:rsidP="008D1C1C">
      <w:pPr>
        <w:pStyle w:val="ListParagraph"/>
        <w:numPr>
          <w:ilvl w:val="0"/>
          <w:numId w:val="2"/>
        </w:numPr>
        <w:spacing w:after="120"/>
      </w:pPr>
      <w:r>
        <w:t>How was gay ‘liberation’ conceptualised in different national contexts, in Western and Eastern Europe?</w:t>
      </w:r>
    </w:p>
    <w:p w14:paraId="76ADD415" w14:textId="7B63F829" w:rsidR="00417E94" w:rsidRDefault="00417E94" w:rsidP="008D1C1C">
      <w:pPr>
        <w:pStyle w:val="ListParagraph"/>
        <w:numPr>
          <w:ilvl w:val="0"/>
          <w:numId w:val="2"/>
        </w:numPr>
        <w:spacing w:after="120"/>
        <w:jc w:val="both"/>
      </w:pPr>
      <w:r>
        <w:t>What were the links between E</w:t>
      </w:r>
      <w:r w:rsidR="00F718B5">
        <w:t>uropean gay liberation</w:t>
      </w:r>
      <w:r>
        <w:t>, the New Left and other social movements?</w:t>
      </w:r>
    </w:p>
    <w:p w14:paraId="3B5A6006" w14:textId="3D55C061" w:rsidR="00B8246F" w:rsidRDefault="00B8246F" w:rsidP="008D1C1C">
      <w:pPr>
        <w:pStyle w:val="ListParagraph"/>
        <w:numPr>
          <w:ilvl w:val="0"/>
          <w:numId w:val="2"/>
        </w:numPr>
        <w:spacing w:after="120"/>
        <w:jc w:val="both"/>
      </w:pPr>
      <w:r>
        <w:t xml:space="preserve">What was the relationship between differing subjectivities, stances and affiliations </w:t>
      </w:r>
      <w:r w:rsidR="00A73943">
        <w:t xml:space="preserve">in the </w:t>
      </w:r>
      <w:r>
        <w:t>movement, including questions of race, religiosity and commitment to other political struggles?</w:t>
      </w:r>
    </w:p>
    <w:p w14:paraId="39BBD280" w14:textId="6DCAF5FC" w:rsidR="00535F6E" w:rsidRDefault="00417E94" w:rsidP="008D1C1C">
      <w:pPr>
        <w:pStyle w:val="ListParagraph"/>
        <w:numPr>
          <w:ilvl w:val="0"/>
          <w:numId w:val="2"/>
        </w:numPr>
        <w:spacing w:after="120"/>
        <w:jc w:val="both"/>
      </w:pPr>
      <w:r>
        <w:t>How have histories</w:t>
      </w:r>
      <w:r w:rsidR="002215A9">
        <w:t xml:space="preserve"> of gay liberation to date reinforced the marginality of trans* narratives?</w:t>
      </w:r>
    </w:p>
    <w:p w14:paraId="7EAE7276" w14:textId="1DC2113F" w:rsidR="002215A9" w:rsidRDefault="00535F6E" w:rsidP="008D1C1C">
      <w:pPr>
        <w:pStyle w:val="ListParagraph"/>
        <w:numPr>
          <w:ilvl w:val="0"/>
          <w:numId w:val="2"/>
        </w:numPr>
        <w:spacing w:after="120"/>
        <w:jc w:val="both"/>
      </w:pPr>
      <w:r>
        <w:t>Fifty years on, what long-term impact has gay liberation activism had on sexual politics and LGBT/queer lives across Europe</w:t>
      </w:r>
      <w:r w:rsidR="00A73943">
        <w:t xml:space="preserve"> and how has it been remembered</w:t>
      </w:r>
      <w:r>
        <w:t>?</w:t>
      </w:r>
    </w:p>
    <w:p w14:paraId="16C59F73" w14:textId="459EE188" w:rsidR="006C25BD" w:rsidRDefault="00B8246F" w:rsidP="003E05D8">
      <w:pPr>
        <w:spacing w:after="120"/>
      </w:pPr>
      <w:r>
        <w:t>Please send abstracts of 150-200 words, together with a short biographical statement, to Craig Griffiths (</w:t>
      </w:r>
      <w:hyperlink r:id="rId7" w:history="1">
        <w:r w:rsidRPr="00E35EDA">
          <w:rPr>
            <w:rStyle w:val="Hyperlink"/>
          </w:rPr>
          <w:t>c.griffiths@mmu.ac.uk</w:t>
        </w:r>
      </w:hyperlink>
      <w:r>
        <w:t>)</w:t>
      </w:r>
      <w:r w:rsidR="0040454F">
        <w:t xml:space="preserve">, </w:t>
      </w:r>
      <w:r>
        <w:t>Rebecca Jennings (</w:t>
      </w:r>
      <w:hyperlink r:id="rId8" w:history="1">
        <w:r w:rsidRPr="00E35EDA">
          <w:rPr>
            <w:rStyle w:val="Hyperlink"/>
          </w:rPr>
          <w:t>r.jennings@ucl.ac.uk)</w:t>
        </w:r>
      </w:hyperlink>
      <w:r>
        <w:t xml:space="preserve"> </w:t>
      </w:r>
      <w:r w:rsidR="0040454F">
        <w:t>and Dan Callwood (</w:t>
      </w:r>
      <w:hyperlink r:id="rId9" w:history="1">
        <w:r w:rsidR="0040454F" w:rsidRPr="00940AF1">
          <w:rPr>
            <w:rStyle w:val="Hyperlink"/>
          </w:rPr>
          <w:t>dancallwood@gmail.com</w:t>
        </w:r>
      </w:hyperlink>
      <w:r w:rsidR="0040454F">
        <w:t xml:space="preserve">) </w:t>
      </w:r>
      <w:r>
        <w:t xml:space="preserve">by </w:t>
      </w:r>
      <w:r w:rsidR="0040454F">
        <w:t>Friday 6 September</w:t>
      </w:r>
      <w:r w:rsidR="002021F0">
        <w:t xml:space="preserve"> 2019.</w:t>
      </w:r>
      <w:r w:rsidR="006C25BD">
        <w:t xml:space="preserve"> </w:t>
      </w:r>
      <w:r w:rsidR="002021F0">
        <w:t xml:space="preserve">We </w:t>
      </w:r>
      <w:r w:rsidR="006C25BD">
        <w:t xml:space="preserve">would </w:t>
      </w:r>
      <w:r w:rsidR="002021F0">
        <w:t>particularly welcome proposals from postgraduate</w:t>
      </w:r>
      <w:r w:rsidR="006C25BD">
        <w:t xml:space="preserve"> students </w:t>
      </w:r>
      <w:r w:rsidR="002021F0">
        <w:t>and Early Career Researchers</w:t>
      </w:r>
      <w:r w:rsidR="006C25BD">
        <w:t>,</w:t>
      </w:r>
      <w:r w:rsidR="002021F0">
        <w:t xml:space="preserve"> and are currently exploring funding sources in the hope that we may be in a position to provide some financial support for travel </w:t>
      </w:r>
      <w:r w:rsidR="00955255">
        <w:t xml:space="preserve">and/or accommodation </w:t>
      </w:r>
      <w:r w:rsidR="002021F0">
        <w:t>costs.</w:t>
      </w:r>
      <w:r w:rsidR="00955255">
        <w:t xml:space="preserve"> There will be no conference fee. </w:t>
      </w:r>
    </w:p>
    <w:p w14:paraId="69ED266C" w14:textId="7087A272" w:rsidR="006C25BD" w:rsidRPr="00A73943" w:rsidRDefault="008D1C1C" w:rsidP="003E05D8">
      <w:pPr>
        <w:spacing w:after="120"/>
      </w:pPr>
      <w:r>
        <w:t>‘Stonewall 50 years on’</w:t>
      </w:r>
      <w:bookmarkStart w:id="0" w:name="_GoBack"/>
      <w:bookmarkEnd w:id="0"/>
      <w:r w:rsidR="006C25BD">
        <w:t xml:space="preserve"> is supported by </w:t>
      </w:r>
      <w:r>
        <w:t xml:space="preserve">the </w:t>
      </w:r>
      <w:r w:rsidRPr="008D1C1C">
        <w:t>Youth, Gender and Sexuality group of Manchester Met’s History Research Centre, by the Past and Present Society, and by the Royal Historical Society. The conference is organised in cooperation between the Manchester Centre for Public History and Heritage and the Raphael Samuel History Centre.</w:t>
      </w:r>
    </w:p>
    <w:sectPr w:rsidR="006C25BD" w:rsidRPr="00A73943" w:rsidSect="008D1C1C">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897C" w14:textId="77777777" w:rsidR="00B27DFE" w:rsidRDefault="00B27DFE" w:rsidP="00E400B7">
      <w:pPr>
        <w:spacing w:after="0" w:line="240" w:lineRule="auto"/>
      </w:pPr>
      <w:r>
        <w:separator/>
      </w:r>
    </w:p>
  </w:endnote>
  <w:endnote w:type="continuationSeparator" w:id="0">
    <w:p w14:paraId="533C222A" w14:textId="77777777" w:rsidR="00B27DFE" w:rsidRDefault="00B27DFE" w:rsidP="00E4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809F" w14:textId="77777777" w:rsidR="00B27DFE" w:rsidRDefault="00B27DFE" w:rsidP="00E400B7">
      <w:pPr>
        <w:spacing w:after="0" w:line="240" w:lineRule="auto"/>
      </w:pPr>
      <w:r>
        <w:separator/>
      </w:r>
    </w:p>
  </w:footnote>
  <w:footnote w:type="continuationSeparator" w:id="0">
    <w:p w14:paraId="4B8BD6EE" w14:textId="77777777" w:rsidR="00B27DFE" w:rsidRDefault="00B27DFE" w:rsidP="00E40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5A1A"/>
    <w:multiLevelType w:val="hybridMultilevel"/>
    <w:tmpl w:val="DF4AC90A"/>
    <w:lvl w:ilvl="0" w:tplc="A9465CE2">
      <w:numFmt w:val="bullet"/>
      <w:lvlText w:val="-"/>
      <w:lvlJc w:val="left"/>
      <w:pPr>
        <w:ind w:left="567" w:hanging="34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07DE4"/>
    <w:multiLevelType w:val="hybridMultilevel"/>
    <w:tmpl w:val="5BEAAC14"/>
    <w:lvl w:ilvl="0" w:tplc="6E0896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15"/>
    <w:rsid w:val="0000023C"/>
    <w:rsid w:val="000B6112"/>
    <w:rsid w:val="000D6157"/>
    <w:rsid w:val="00166EB4"/>
    <w:rsid w:val="001926CA"/>
    <w:rsid w:val="002021F0"/>
    <w:rsid w:val="002215A9"/>
    <w:rsid w:val="002A415F"/>
    <w:rsid w:val="002C6685"/>
    <w:rsid w:val="002E6D34"/>
    <w:rsid w:val="002F5200"/>
    <w:rsid w:val="00303C8D"/>
    <w:rsid w:val="0032547C"/>
    <w:rsid w:val="00331189"/>
    <w:rsid w:val="00337B35"/>
    <w:rsid w:val="003A0CAF"/>
    <w:rsid w:val="003E05D8"/>
    <w:rsid w:val="0040454F"/>
    <w:rsid w:val="00417E94"/>
    <w:rsid w:val="00456B9A"/>
    <w:rsid w:val="00467190"/>
    <w:rsid w:val="004B7735"/>
    <w:rsid w:val="004C5983"/>
    <w:rsid w:val="00510A36"/>
    <w:rsid w:val="00513DA1"/>
    <w:rsid w:val="005155A8"/>
    <w:rsid w:val="00517100"/>
    <w:rsid w:val="005204C5"/>
    <w:rsid w:val="00535E8C"/>
    <w:rsid w:val="00535F6E"/>
    <w:rsid w:val="00537DF0"/>
    <w:rsid w:val="005571D2"/>
    <w:rsid w:val="0058263B"/>
    <w:rsid w:val="005A0842"/>
    <w:rsid w:val="005E49E7"/>
    <w:rsid w:val="00605F7F"/>
    <w:rsid w:val="0063445A"/>
    <w:rsid w:val="00646F1A"/>
    <w:rsid w:val="006C25BD"/>
    <w:rsid w:val="006E0903"/>
    <w:rsid w:val="006E4B0D"/>
    <w:rsid w:val="00714984"/>
    <w:rsid w:val="00730ACE"/>
    <w:rsid w:val="0075222D"/>
    <w:rsid w:val="00770315"/>
    <w:rsid w:val="007F594B"/>
    <w:rsid w:val="00801CF4"/>
    <w:rsid w:val="00871692"/>
    <w:rsid w:val="008D1C1C"/>
    <w:rsid w:val="00943B61"/>
    <w:rsid w:val="0095440C"/>
    <w:rsid w:val="00955255"/>
    <w:rsid w:val="00961CAA"/>
    <w:rsid w:val="009932BC"/>
    <w:rsid w:val="009C3AE3"/>
    <w:rsid w:val="009F0717"/>
    <w:rsid w:val="009F1E83"/>
    <w:rsid w:val="00A06071"/>
    <w:rsid w:val="00A12FFA"/>
    <w:rsid w:val="00A565F9"/>
    <w:rsid w:val="00A73943"/>
    <w:rsid w:val="00AB4467"/>
    <w:rsid w:val="00AC744B"/>
    <w:rsid w:val="00B06310"/>
    <w:rsid w:val="00B1369F"/>
    <w:rsid w:val="00B27DFE"/>
    <w:rsid w:val="00B67CC9"/>
    <w:rsid w:val="00B8246F"/>
    <w:rsid w:val="00C057CC"/>
    <w:rsid w:val="00C51B2B"/>
    <w:rsid w:val="00C674F1"/>
    <w:rsid w:val="00CC0B83"/>
    <w:rsid w:val="00D22A18"/>
    <w:rsid w:val="00D8030E"/>
    <w:rsid w:val="00D95E67"/>
    <w:rsid w:val="00DB5F69"/>
    <w:rsid w:val="00E400B7"/>
    <w:rsid w:val="00E667E7"/>
    <w:rsid w:val="00E81447"/>
    <w:rsid w:val="00EB68B0"/>
    <w:rsid w:val="00ED1B18"/>
    <w:rsid w:val="00F12F19"/>
    <w:rsid w:val="00F32A14"/>
    <w:rsid w:val="00F63E44"/>
    <w:rsid w:val="00F718B5"/>
    <w:rsid w:val="00F9496B"/>
    <w:rsid w:val="00FA66CA"/>
    <w:rsid w:val="00FE1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44F9"/>
  <w15:chartTrackingRefBased/>
  <w15:docId w15:val="{25F4BDEE-6F7B-421A-AEDB-19ABC6C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315"/>
    <w:rPr>
      <w:color w:val="0563C1" w:themeColor="hyperlink"/>
      <w:u w:val="single"/>
    </w:rPr>
  </w:style>
  <w:style w:type="character" w:styleId="FootnoteReference">
    <w:name w:val="footnote reference"/>
    <w:rsid w:val="00E400B7"/>
    <w:rPr>
      <w:position w:val="0"/>
      <w:vertAlign w:val="superscript"/>
    </w:rPr>
  </w:style>
  <w:style w:type="paragraph" w:styleId="FootnoteText">
    <w:name w:val="footnote text"/>
    <w:basedOn w:val="Normal"/>
    <w:link w:val="FootnoteTextChar"/>
    <w:uiPriority w:val="99"/>
    <w:unhideWhenUsed/>
    <w:rsid w:val="00E400B7"/>
    <w:pPr>
      <w:widowControl w:val="0"/>
      <w:suppressAutoHyphens/>
      <w:autoSpaceDN w:val="0"/>
      <w:spacing w:after="80" w:line="240" w:lineRule="auto"/>
      <w:textAlignment w:val="baseline"/>
    </w:pPr>
    <w:rPr>
      <w:rFonts w:ascii="Cambria" w:eastAsia="SimSun" w:hAnsi="Cambria" w:cs="Mangal"/>
      <w:kern w:val="3"/>
      <w:sz w:val="20"/>
      <w:szCs w:val="18"/>
      <w:lang w:eastAsia="zh-CN" w:bidi="hi-IN"/>
    </w:rPr>
  </w:style>
  <w:style w:type="character" w:customStyle="1" w:styleId="FootnoteTextChar">
    <w:name w:val="Footnote Text Char"/>
    <w:basedOn w:val="DefaultParagraphFont"/>
    <w:link w:val="FootnoteText"/>
    <w:uiPriority w:val="99"/>
    <w:rsid w:val="00E400B7"/>
    <w:rPr>
      <w:rFonts w:ascii="Cambria" w:eastAsia="SimSun" w:hAnsi="Cambria" w:cs="Mangal"/>
      <w:kern w:val="3"/>
      <w:sz w:val="20"/>
      <w:szCs w:val="18"/>
      <w:lang w:eastAsia="zh-CN" w:bidi="hi-IN"/>
    </w:rPr>
  </w:style>
  <w:style w:type="paragraph" w:styleId="BalloonText">
    <w:name w:val="Balloon Text"/>
    <w:basedOn w:val="Normal"/>
    <w:link w:val="BalloonTextChar"/>
    <w:uiPriority w:val="99"/>
    <w:semiHidden/>
    <w:unhideWhenUsed/>
    <w:rsid w:val="00A565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5F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5E8C"/>
    <w:rPr>
      <w:sz w:val="18"/>
      <w:szCs w:val="18"/>
    </w:rPr>
  </w:style>
  <w:style w:type="paragraph" w:styleId="CommentText">
    <w:name w:val="annotation text"/>
    <w:basedOn w:val="Normal"/>
    <w:link w:val="CommentTextChar"/>
    <w:uiPriority w:val="99"/>
    <w:semiHidden/>
    <w:unhideWhenUsed/>
    <w:rsid w:val="00535E8C"/>
    <w:pPr>
      <w:spacing w:line="240" w:lineRule="auto"/>
    </w:pPr>
    <w:rPr>
      <w:sz w:val="24"/>
      <w:szCs w:val="24"/>
    </w:rPr>
  </w:style>
  <w:style w:type="character" w:customStyle="1" w:styleId="CommentTextChar">
    <w:name w:val="Comment Text Char"/>
    <w:basedOn w:val="DefaultParagraphFont"/>
    <w:link w:val="CommentText"/>
    <w:uiPriority w:val="99"/>
    <w:semiHidden/>
    <w:rsid w:val="00535E8C"/>
    <w:rPr>
      <w:sz w:val="24"/>
      <w:szCs w:val="24"/>
    </w:rPr>
  </w:style>
  <w:style w:type="paragraph" w:styleId="CommentSubject">
    <w:name w:val="annotation subject"/>
    <w:basedOn w:val="CommentText"/>
    <w:next w:val="CommentText"/>
    <w:link w:val="CommentSubjectChar"/>
    <w:uiPriority w:val="99"/>
    <w:semiHidden/>
    <w:unhideWhenUsed/>
    <w:rsid w:val="00535E8C"/>
    <w:rPr>
      <w:b/>
      <w:bCs/>
      <w:sz w:val="20"/>
      <w:szCs w:val="20"/>
    </w:rPr>
  </w:style>
  <w:style w:type="character" w:customStyle="1" w:styleId="CommentSubjectChar">
    <w:name w:val="Comment Subject Char"/>
    <w:basedOn w:val="CommentTextChar"/>
    <w:link w:val="CommentSubject"/>
    <w:uiPriority w:val="99"/>
    <w:semiHidden/>
    <w:rsid w:val="00535E8C"/>
    <w:rPr>
      <w:b/>
      <w:bCs/>
      <w:sz w:val="20"/>
      <w:szCs w:val="20"/>
    </w:rPr>
  </w:style>
  <w:style w:type="paragraph" w:styleId="ListParagraph">
    <w:name w:val="List Paragraph"/>
    <w:basedOn w:val="Normal"/>
    <w:uiPriority w:val="34"/>
    <w:qFormat/>
    <w:rsid w:val="00417E94"/>
    <w:pPr>
      <w:ind w:left="720"/>
      <w:contextualSpacing/>
    </w:pPr>
  </w:style>
  <w:style w:type="character" w:customStyle="1" w:styleId="UnresolvedMention1">
    <w:name w:val="Unresolved Mention1"/>
    <w:basedOn w:val="DefaultParagraphFont"/>
    <w:uiPriority w:val="99"/>
    <w:semiHidden/>
    <w:unhideWhenUsed/>
    <w:rsid w:val="00404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ennings@ucl.ac.uk)" TargetMode="External"/><Relationship Id="rId3" Type="http://schemas.openxmlformats.org/officeDocument/2006/relationships/settings" Target="settings.xml"/><Relationship Id="rId7" Type="http://schemas.openxmlformats.org/officeDocument/2006/relationships/hyperlink" Target="mailto:c.griffiths@m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callwo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676</Words>
  <Characters>3755</Characters>
  <Application>Microsoft Office Word</Application>
  <DocSecurity>0</DocSecurity>
  <Lines>56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3</cp:revision>
  <cp:lastPrinted>2018-05-25T09:22:00Z</cp:lastPrinted>
  <dcterms:created xsi:type="dcterms:W3CDTF">2019-06-25T14:17:00Z</dcterms:created>
  <dcterms:modified xsi:type="dcterms:W3CDTF">2019-07-11T09:17:00Z</dcterms:modified>
</cp:coreProperties>
</file>