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B0" w:rsidRPr="004321B0" w:rsidRDefault="004321B0" w:rsidP="004321B0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:lang w:eastAsia="en-GB"/>
        </w:rPr>
      </w:pPr>
      <w:r w:rsidRPr="004321B0"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:lang w:eastAsia="en-GB"/>
        </w:rPr>
        <w:t>Conference Programme</w:t>
      </w:r>
    </w:p>
    <w:p w:rsidR="004321B0" w:rsidRPr="004321B0" w:rsidRDefault="004321B0" w:rsidP="004321B0">
      <w:pPr>
        <w:shd w:val="clear" w:color="auto" w:fill="FFFFFF"/>
        <w:spacing w:after="210" w:line="240" w:lineRule="auto"/>
        <w:jc w:val="center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i/>
          <w:iCs/>
          <w:color w:val="383838"/>
          <w:sz w:val="29"/>
          <w:szCs w:val="29"/>
          <w:lang w:eastAsia="en-GB"/>
        </w:rPr>
        <w:t>Saturday 1 June 2019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1, 11:00-13:00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Making, Breaking and Remaking Ethnicity in Interwar Eastern Europe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Moderator: TBC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Jonna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Rock (Humboldt University, Berlin),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Negotiating Jewishness in Interwar Yugoslavia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Christopher Wendt (Institute if Political History, Budapest),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Formulating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Germanness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: ‘Minority Making’ in the Interwar Romanian Banat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Zećir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Ramčilović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(Institute of National History, Skopje), </w:t>
      </w:r>
      <w:proofErr w:type="gram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The</w:t>
      </w:r>
      <w:proofErr w:type="gram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Position of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Bosniaks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in Vardar Macedonia within the Kingdom of Serbs, Croats and Slovenes/Yugoslavia between the Two World Wars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Andrea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Carteny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(Sapienza University, Rome), </w:t>
      </w:r>
      <w:proofErr w:type="gram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The</w:t>
      </w:r>
      <w:proofErr w:type="gram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Szekler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Question in Greater Romania: Blood and Language in the Struggle of National Belonging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i/>
          <w:iCs/>
          <w:color w:val="383838"/>
          <w:sz w:val="29"/>
          <w:szCs w:val="29"/>
          <w:lang w:eastAsia="en-GB"/>
        </w:rPr>
        <w:t>Lunch break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, 13:00-14:15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2, 14:15-16:15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Preservation and Consolidation through Language, Education and the Press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Moderator: Dr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Bojana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Petric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Birkbeck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, University of London)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Branko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Šuštar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(Historical Association of Slovenia and Slovenian School Museum, Ljubljana),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From Lessons in German as a National Language to Schooling in the Minority Language. Views on Minority Education in the Yugoslav part of Slovenia, 1918-1941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lastRenderedPageBreak/>
        <w:t>Anca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Filipovici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(Romanian Institute of Research on Minorities, Cluj-Napoca),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National Education and</w:t>
      </w:r>
      <w:r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Zionist Dream</w:t>
      </w:r>
      <w:r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s</w:t>
      </w:r>
      <w:bookmarkStart w:id="0" w:name="_GoBack"/>
      <w:bookmarkEnd w:id="0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in Interwar Romania: The Case of</w:t>
      </w:r>
      <w:r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the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Youth Organisations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Straja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Țării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and Maccabi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Mattias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Battis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(Austrian Academy of Sciences, Vienna),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‘Spreading the Word’ – The Appeal and Provisions of Language and Educational Autonomy for German and Persian Speaking Minorities in the Early Soviet Union</w:t>
      </w:r>
    </w:p>
    <w:p w:rsidR="004321B0" w:rsidRPr="004321B0" w:rsidRDefault="004321B0" w:rsidP="004321B0">
      <w:pPr>
        <w:shd w:val="clear" w:color="auto" w:fill="FFFFFF"/>
        <w:spacing w:after="0" w:line="150" w:lineRule="atLeast"/>
        <w:jc w:val="right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lang w:eastAsia="en-GB"/>
        </w:rPr>
        <w:t>REPORT THIS AD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Stephan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Stach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Polin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: Museum of the History of Polish Jews, Warsaw), ‘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The Polish-Ukrainian Bulletin as a Forum for Debate and an Endeavour to Build Mutual Trust’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3, 16:30-18:30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The Assimilation and Repression of National Minorities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Moderator: Professor Cathie Carmichael (University of East Anglia, Norwich)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Anna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Novikov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Yad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Vashem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, Jerusalem), ‘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Maurer’s Children’. Nationalization Processes in the Interwar Polish Silesia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Oana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-Maria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Mitu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(Lower Danube University, Galati),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State versus Minority Identity in an Interwar Nation-Building Project: The Story of German Settlers in Southern Bessarabia under Romanian Rule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Agnieszka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Smelkovska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(University of California, Berkeley),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German Ancestors and Soviet Passports: the Black sea German Community in the Interwar Period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Cristina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Stoica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(Western University, London, Canada),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‘Romanization’ and the Creation of Zones of Allocation: Romanian Policies Targeting Roma during the Interwar Period</w:t>
      </w:r>
    </w:p>
    <w:p w:rsidR="004321B0" w:rsidRPr="004321B0" w:rsidRDefault="004321B0" w:rsidP="004321B0">
      <w:pPr>
        <w:shd w:val="clear" w:color="auto" w:fill="FFFFFF"/>
        <w:spacing w:after="0" w:line="150" w:lineRule="atLeast"/>
        <w:jc w:val="right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lang w:eastAsia="en-GB"/>
        </w:rPr>
        <w:t>REPORT THIS AD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4, 18:45-20:00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lastRenderedPageBreak/>
        <w:t>Keynote address, Professor Cathie Carmichael (University of East Anglia, Norwich)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jc w:val="center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i/>
          <w:iCs/>
          <w:color w:val="383838"/>
          <w:sz w:val="29"/>
          <w:szCs w:val="29"/>
          <w:lang w:eastAsia="en-GB"/>
        </w:rPr>
        <w:t>Sunday, 2 June 2019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5, 9:00-10:30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Social and Economic Life between the Wars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Moderator: Dr Francis King (University of East Anglia, Norwich)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Katja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Wezel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(University of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Göttingen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‘United for Economic Revival? Riga’s Baltic Germans and Latvia’s Nation-Building after WW1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Oliver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Panichi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(University of Teramo),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‘Give us back our Church’: how to be Catholic and Italian in Yugoslav Dalmatia (1920s-30s)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Klara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Volarić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(Loughborough University),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‘Our Turks do not Feel </w:t>
      </w:r>
      <w:proofErr w:type="gram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Like</w:t>
      </w:r>
      <w:proofErr w:type="gram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a National Minority’: Macedonian Turks in Interwar Yugoslavia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6, 10:45-12:15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Minorities as Objects of State Policy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Moderator: TBC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Börries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Kuzmany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(Austrian Academy of Sciences, Vienna),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The minority Ministries for Poles, Jews and Russians in the Ukrainian </w:t>
      </w:r>
      <w:proofErr w:type="gram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people’s</w:t>
      </w:r>
      <w:proofErr w:type="gram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Republic and their Efforts to Establish National-Personal Autonomy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Sebahattin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Abdurrahman (SOAS, London), Tamara Hoch (Roskilde University), 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Kemalist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reforms and their Influence of the Identity Shaping of the Western Thrace Turks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Giuseppe Motta (Sapienza University, Rome),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Rejection and Integration in Transylvania. The Magyar response to the Treaty of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Trianon</w:t>
      </w:r>
      <w:proofErr w:type="spellEnd"/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lastRenderedPageBreak/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Lunch break, 12:15-13:30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7, 13:30-14:45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 xml:space="preserve">Keynote address, Professor Julia </w:t>
      </w:r>
      <w:proofErr w:type="spellStart"/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Richers</w:t>
      </w:r>
      <w:proofErr w:type="spellEnd"/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 xml:space="preserve"> (University of Bern)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8, 15:00-16:30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Contested Identities in the Political and Public Arena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Moderator: TBC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Stefan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Guzvica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(University of Regensburg), </w:t>
      </w:r>
      <w:proofErr w:type="gram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A</w:t>
      </w:r>
      <w:proofErr w:type="gram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Legacy Erased: Germans in the Yugoslav Communist Movement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Mart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Kuldkepp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(UCL, London),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The Political Choices and Outlooks of the Estonian Swedish Minority in Interwar period Estonia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Vera Volkmann (Herder-Institute, Marburg),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Minorities, Identities and Loyalties: The Case of Interwar Daugavpils (Latvia)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Coffee Break: 16:30-16:50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Session 9, 16:50-18:20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Lived Experiences in a Transnational Context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Moderator: Dr Natalya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Chernyshova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(University of Winchester)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Keith Harrington (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Maynooth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University),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Different Experiences? Comparing Romanian and Soviet Policies towards their Moldovan Minorities, 1924-1939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lastRenderedPageBreak/>
        <w:t>Alexandr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Voronovici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(Higher School of Economics, Moscow),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The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Comintern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and National Minorities in the Contested Borderlands of Soviet Western neighbours in the 1920s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Petru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</w:t>
      </w:r>
      <w:proofErr w:type="spellStart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Negura</w:t>
      </w:r>
      <w:proofErr w:type="spellEnd"/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 xml:space="preserve"> (Free International University, Chisinau), </w:t>
      </w:r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Nation-State Building and Primary Schooling of Ethnic Minorities in Romanian Bessarabia and Soviet </w:t>
      </w:r>
      <w:proofErr w:type="spellStart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>Transnistria</w:t>
      </w:r>
      <w:proofErr w:type="spellEnd"/>
      <w:r w:rsidRPr="004321B0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en-GB"/>
        </w:rPr>
        <w:t xml:space="preserve"> during the Interwar Period</w:t>
      </w:r>
    </w:p>
    <w:p w:rsidR="004321B0" w:rsidRPr="004321B0" w:rsidRDefault="004321B0" w:rsidP="004321B0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  <w:t> </w:t>
      </w:r>
    </w:p>
    <w:p w:rsidR="004321B0" w:rsidRPr="004321B0" w:rsidRDefault="004321B0" w:rsidP="004321B0">
      <w:pPr>
        <w:shd w:val="clear" w:color="auto" w:fill="FFFFFF"/>
        <w:spacing w:before="100" w:beforeAutospacing="1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en-GB"/>
        </w:rPr>
      </w:pPr>
      <w:r w:rsidRPr="004321B0">
        <w:rPr>
          <w:rFonts w:ascii="Georgia" w:eastAsia="Times New Roman" w:hAnsi="Georgia" w:cs="Times New Roman"/>
          <w:b/>
          <w:bCs/>
          <w:color w:val="383838"/>
          <w:sz w:val="29"/>
          <w:szCs w:val="29"/>
          <w:lang w:eastAsia="en-GB"/>
        </w:rPr>
        <w:t>Closing remarks, 18:20-18:45</w:t>
      </w:r>
    </w:p>
    <w:p w:rsidR="002D2802" w:rsidRDefault="004321B0"/>
    <w:sectPr w:rsidR="002D2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B0"/>
    <w:rsid w:val="004321B0"/>
    <w:rsid w:val="00F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8C39"/>
  <w15:chartTrackingRefBased/>
  <w15:docId w15:val="{8379A8BD-D8C8-4460-BC33-2EA28CEA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26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Foster (HIS - Visitor)</dc:creator>
  <cp:keywords/>
  <dc:description/>
  <cp:lastModifiedBy>Samuel Foster (HIS - Visitor)</cp:lastModifiedBy>
  <cp:revision>1</cp:revision>
  <dcterms:created xsi:type="dcterms:W3CDTF">2019-03-18T13:03:00Z</dcterms:created>
  <dcterms:modified xsi:type="dcterms:W3CDTF">2019-03-18T13:20:00Z</dcterms:modified>
</cp:coreProperties>
</file>